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Aline Alves Rodrigues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4222750</wp:posOffset>
            </wp:positionH>
            <wp:positionV relativeFrom="paragraph">
              <wp:posOffset>164465</wp:posOffset>
            </wp:positionV>
            <wp:extent cx="1106805" cy="1339215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339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Brasileira, 32 anos, em união estável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Estrada Taquari, 376 – B: Aeroclube – Montenegro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Contato: (51) 9 8277 3402  (51) 9 98632474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e-mail: alinealvesrodrigues1986@gmail.com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CNH B desde Jan/2012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Atuar em área administrativa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FORMAÇÃO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Gestão em Recursos Humanos – 1º Semestre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Uniasselvi - Montenegro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Windows ,Word , Excel , Power Point , Internet Explorer , Outlook 7.0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EXPERIÊNCIAS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Hospital Montenegro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Período: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Junho /2017 a Abril/2018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Cargo: Auxiliar de DP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rtl w:val="0"/>
        </w:rPr>
        <w:t xml:space="preserve">Principais Atividades: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Cálculos de Rescisões, cálculos de Férias, auxílio na conferência de Folha de Pagamento e 13º salário, adiantamento salarial, arquivamento de documentos, aditivos de contrato, apoio ao setor jurídico com relação a reclamatórias trabalhistas, elaboração de documento (respostas) das ações, preposta em audiência, homologações junto a sindicatos, dentre outras atividades pertinentes ao setor.</w:t>
      </w:r>
    </w:p>
    <w:p w:rsidR="00000000" w:rsidDel="00000000" w:rsidP="00000000" w:rsidRDefault="00000000" w:rsidRPr="00000000" w14:paraId="00000017">
      <w:pPr>
        <w:contextualSpacing w:val="0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Supermercado Mombach Ltda</w:t>
      </w:r>
    </w:p>
    <w:p w:rsidR="00000000" w:rsidDel="00000000" w:rsidP="00000000" w:rsidRDefault="00000000" w:rsidRPr="00000000" w14:paraId="00000019">
      <w:pPr>
        <w:keepNext w:val="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Período: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02/2016 a 10/2016</w:t>
      </w:r>
    </w:p>
    <w:p w:rsidR="00000000" w:rsidDel="00000000" w:rsidP="00000000" w:rsidRDefault="00000000" w:rsidRPr="00000000" w14:paraId="0000001A">
      <w:pPr>
        <w:keepNext w:val="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Cargo: Auxiliar de DP</w:t>
      </w:r>
    </w:p>
    <w:p w:rsidR="00000000" w:rsidDel="00000000" w:rsidP="00000000" w:rsidRDefault="00000000" w:rsidRPr="00000000" w14:paraId="0000001B">
      <w:pPr>
        <w:keepNext w:val="0"/>
        <w:contextualSpacing w:val="0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rtl w:val="0"/>
        </w:rPr>
        <w:t xml:space="preserve">Principais Atividades: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Admissões e Demissões, Controle diário e Fechamento do ponto, Rescisões, Férias, 13º salário, horas extras, adiantamento salarial e fechamento da folha de pagamento; Arquivamento de documentos, Vale transporte,</w:t>
      </w:r>
    </w:p>
    <w:p w:rsidR="00000000" w:rsidDel="00000000" w:rsidP="00000000" w:rsidRDefault="00000000" w:rsidRPr="00000000" w14:paraId="0000001C">
      <w:pPr>
        <w:keepNext w:val="0"/>
        <w:contextualSpacing w:val="0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Controle de vencimentos e avaliações de contratos.</w:t>
      </w:r>
    </w:p>
    <w:p w:rsidR="00000000" w:rsidDel="00000000" w:rsidP="00000000" w:rsidRDefault="00000000" w:rsidRPr="00000000" w14:paraId="0000001D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Bemetal Beneficiadora Serviços Metalúrgicos – (Panela da Vovó)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Período: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Junho /2014 a 02/2016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Cargo: Assistente de DP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Principais Atividades: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Recrutamento e Seleção, entrevistas individuais, admissão e demissão, controle de ASO , controle diário e Fechamento do ponto, cálculo de rescisões, férias, 13º salário, horas extras, adiantamento salarial e fechamento da folha de pagamento, arquivamento de documentos, preposta em ações trabalhistas, controle de Benefícios (vale transporte, alimentação e cesta básica).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sz w:val="22"/>
          <w:szCs w:val="22"/>
          <w:highlight w:val="white"/>
          <w:u w:val="single"/>
          <w:rtl w:val="0"/>
        </w:rPr>
        <w:t xml:space="preserve">Faturamento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Emissão de NF-e, duplicatas de cobrança, demais serviços Administrativos.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Concórdia Logística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Período: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Outubro /2011 a 14/04/2013  </w:t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Admissão: 06/10/2011 com Transferência para filial de Itaguaí/RJ em 24/04/2012.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Cargo: Assistente Administrativo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rtl w:val="0"/>
        </w:rPr>
        <w:t xml:space="preserve">Principais Atividades: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sz w:val="22"/>
          <w:szCs w:val="22"/>
          <w:highlight w:val="white"/>
          <w:u w:val="single"/>
          <w:rtl w:val="0"/>
        </w:rPr>
        <w:t xml:space="preserve">RH / GESTÃO DE PESSOAS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: Auxílio nos processos de integração operacional e administrativo, análise das avaliações de desempenho, pesquisa de clima, entrevistas de absenteísmo. Auxílio à área de Recrutamento e Seleção. Entrevistas individuais e coletivas com aplicação de testes e dinâmicas. Recolhimentos de documentação para admissão e efetivo. Fechamento do ponto eletrônico (Sistema Ronda) e controle de banco de horas. Cálculo de rescisões, adiantamento salarial e fechamento da folha de pagamento; Controle de Benefícios (vale transporte, vale alimentação e salário variável).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sz w:val="22"/>
          <w:szCs w:val="22"/>
          <w:highlight w:val="white"/>
          <w:u w:val="single"/>
          <w:rtl w:val="0"/>
        </w:rPr>
        <w:t xml:space="preserve">ADM/FINANCEIRO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Faturamento, Contas a pagar e receber, Conciliação Bancária, Fluxo de Caixa, Envio de Correspondências aos clientes, Conferência DRE, entre outras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Cromo Forte Cromagens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Período: Abril /2008 a Maio/2009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Cargo: Secretária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Principais Atividades: Serviços gerais de escritório, tais como, digitação de memorandos, ofícios, relatórios, controle de entrada e saída de serviços, controle e emissão de notas fiscais, financeiro, compras, departamento pessoal, digitação de dados, controle e estatística, atendimento ao público e telefone, controle de estoque.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Doc’s Assessoria e Arquivo (Porto Alegre – RS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720"/>
        </w:tabs>
        <w:ind w:right="18"/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Período: Agosto /2003 a Janeiro/2004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Cargo: Estagiária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 xml:space="preserve">Função: Auxiliar Administrativa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/>
      <w:pgMar w:bottom="0" w:top="142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keepNext w:val="1"/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contextualSpacing w:val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contextualSpacing w:val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contextualSpacing w:val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contextualSpacing w:val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