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72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Isadora DallAgno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-114293</wp:posOffset>
                </wp:positionH>
                <wp:positionV relativeFrom="paragraph">
                  <wp:posOffset>34925</wp:posOffset>
                </wp:positionV>
                <wp:extent cx="3600450" cy="25400"/>
                <wp:effectExtent b="635" l="0" r="3810" t="2540"/>
                <wp:wrapNone/>
                <wp:docPr id="7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2540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-114293</wp:posOffset>
                </wp:positionH>
                <wp:positionV relativeFrom="paragraph">
                  <wp:posOffset>34925</wp:posOffset>
                </wp:positionV>
                <wp:extent cx="3604260" cy="2857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426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120" w:lineRule="auto"/>
        <w:ind w:left="72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0" w:lineRule="auto"/>
        <w:ind w:left="360" w:firstLine="0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95190-000 </w:t>
      </w:r>
      <w:r w:rsidDel="00000000" w:rsidR="00000000" w:rsidRPr="00000000">
        <w:rPr>
          <w:rtl w:val="0"/>
        </w:rPr>
        <w:t xml:space="preserve">▪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São Marcos </w:t>
      </w:r>
      <w:r w:rsidDel="00000000" w:rsidR="00000000" w:rsidRPr="00000000">
        <w:rPr>
          <w:rtl w:val="0"/>
        </w:rPr>
        <w:t xml:space="preserve">▪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Rio grande do Sul</w:t>
      </w:r>
    </w:p>
    <w:p w:rsidR="00000000" w:rsidDel="00000000" w:rsidP="00000000" w:rsidRDefault="00000000" w:rsidRPr="00000000" w14:paraId="00000004">
      <w:pPr>
        <w:spacing w:line="276" w:lineRule="auto"/>
        <w:ind w:left="360" w:firstLine="0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FORMAÇÃO: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Ensino Fundamental (completo)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Ensino Médio (completo)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360" w:firstLine="0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EXPERIENCIAS PROFISSIONAIS: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Menor Aprendiz - SENAI - Mecânica e Usinagem - 2014/2015 - (incompleto)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Auxiliar Geral/Vendedora - SD Calçados - 09/</w:t>
      </w:r>
      <w:r w:rsidDel="00000000" w:rsidR="00000000" w:rsidRPr="00000000">
        <w:rPr>
          <w:rtl w:val="0"/>
        </w:rPr>
        <w:t xml:space="preserve">2017 à  03/2018.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360" w:firstLine="0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QUALIFICAÇÕES COMPLEMENTARES: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Básico de Informática – Word, Excel, PowerPoint e Internet.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Iniciação Profissional - Competências Transversais Em Tecnologia Da Informação E Comunicação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Iniciação Profissional - Competências Transversais Em Empreendedorismo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Iniciação Profissional - Competências Transversais Em Propriedade Intelectual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Iniciação Profissional - Competências Transversais Em Educação Ambiental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Assistente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Introdução ao 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Curso de Técnica em Vendas: Como Negociar com Seu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DADOS PESSOAIS: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completo: Isadora Dall’Agno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CPF: 040.762.08</w:t>
      </w:r>
      <w:r w:rsidDel="00000000" w:rsidR="00000000" w:rsidRPr="00000000">
        <w:rPr>
          <w:rtl w:val="0"/>
        </w:rPr>
        <w:t xml:space="preserve">0-05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Idade: 1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de nascimento: 03/02/2000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Estado civil: solteira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 para contato: (54) 999259499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Rua das Videiras, n°502 - fundos. Bairro Jardim dos Plátanos - São Marcos/RS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isadoradallagno@gmail.c</w:t>
        </w:r>
      </w:hyperlink>
      <w:r w:rsidDel="00000000" w:rsidR="00000000" w:rsidRPr="00000000">
        <w:rPr>
          <w:u w:val="single"/>
          <w:rtl w:val="0"/>
        </w:rPr>
        <w:t xml:space="preserve">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2B480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2B480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isadoradallagno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