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                                         CURRICULUM VITAE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Felipe Mateus Ruhmann de Linhares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Idade: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24 anos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de nascimento: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10/07/1999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Endereço: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 Júlia rosa n•300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Bairro: cinco de maio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Cidade: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Montenegro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Fone: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(51) 998526624 (51)995885186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Arial" w:cs="Arial" w:eastAsia="Arial" w:hAnsi="Arial"/>
            <w:color w:val="000000"/>
            <w:sz w:val="24"/>
            <w:szCs w:val="24"/>
            <w:u w:val="none"/>
            <w:rtl w:val="0"/>
          </w:rPr>
          <w:t xml:space="preserve">lippemateus7@gmail.com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Solteiro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Grau de Instrução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Completo      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Instituição- Colégio Estadual Dr. Paulo Ribeiro Campos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Cidade: Montenegro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Atividades profissionais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ERPLAST IND. COM. DE PLÁSTICO EIRELI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Função: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Operador de maquinas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Admissão: 01/11/2017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Saída: 14/08/2021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Sede zero distribuidora de água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Função: motorista entregador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Admissão:23/01/2022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Saída:10/08/2022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 de aperfeiçoamento: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Básica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Elétrica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Habilitação AB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ppemateus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