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Gabriel Girardello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18 anos, Solteiro, natural São Marcos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Rua Bernardo Michelin n</w:t>
      </w:r>
      <w:r w:rsidDel="00000000" w:rsidR="00000000" w:rsidRPr="00000000">
        <w:rPr>
          <w:color w:val="202124"/>
          <w:sz w:val="19"/>
          <w:szCs w:val="19"/>
          <w:highlight w:val="white"/>
          <w:rtl w:val="0"/>
        </w:rPr>
        <w:t xml:space="preserve">º </w:t>
      </w:r>
      <w:r w:rsidDel="00000000" w:rsidR="00000000" w:rsidRPr="00000000">
        <w:rPr>
          <w:rtl w:val="0"/>
        </w:rPr>
        <w:t xml:space="preserve"> 178, Bairro Centro, São Marcos</w:t>
        <w:tab/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Celular: (54) 99217-6714 - e-mail: </w:t>
      </w:r>
      <w:r w:rsidDel="00000000" w:rsidR="00000000" w:rsidRPr="00000000">
        <w:rPr>
          <w:rFonts w:ascii="Roboto" w:cs="Roboto" w:eastAsia="Roboto" w:hAnsi="Roboto"/>
          <w:b w:val="1"/>
          <w:sz w:val="19"/>
          <w:szCs w:val="19"/>
          <w:highlight w:val="white"/>
          <w:rtl w:val="0"/>
        </w:rPr>
        <w:t xml:space="preserve">gabrielgirardello3@gmail.com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Objetivo: Trabalho integral /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  Sou uma pessoa que se dedica, procuro colocar meu conhecimento em prática e estou sempre disponível para aprender novas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Cursado Ensino Médio Completo – Escola Estadual de Ensino Médio Maranhão – término dezembro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Cursado Eletricista Industrial Completo – SENAI Nilo Peçanha Caxias do Sul- junho de 2021 até junho de 2022.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Cursado Projetista Industrial - INFOX - São Marcos - iniciado 17/07/2019, finalizado 07/07/2021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Cursando Engenharia Elétrica- Universidade de Caxias do Sul (UCS) – iniciado Janeiro de 2023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Experiência</w:t>
      </w:r>
    </w:p>
    <w:p w:rsidR="00000000" w:rsidDel="00000000" w:rsidP="00000000" w:rsidRDefault="00000000" w:rsidRPr="00000000" w14:paraId="00000013">
      <w:pPr>
        <w:spacing w:after="240" w:before="240" w:lineRule="auto"/>
        <w:ind w:left="900" w:hanging="3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Auxiliar de Produção - Novatec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Idiomas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    ·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Inglês – </w:t>
      </w:r>
      <w:r w:rsidDel="00000000" w:rsidR="00000000" w:rsidRPr="00000000">
        <w:rPr>
          <w:color w:val="202124"/>
          <w:sz w:val="20"/>
          <w:szCs w:val="20"/>
          <w:highlight w:val="white"/>
          <w:rtl w:val="0"/>
        </w:rPr>
        <w:t xml:space="preserve">Básico: pequena compreensão sobre o idioma.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Cursos Complementares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AutoCAD 2D e 3D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SolidWorks Fundamentos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SolidWorks Moldes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SolidWorks Estruturas Metálicas e Soldas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SolidWorks Chapas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SolidWorks Modelamento Avançado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Solid 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380" w:lineRule="auto"/>
        <w:ind w:left="566.9291338582675" w:hanging="360"/>
        <w:rPr>
          <w:sz w:val="17"/>
          <w:szCs w:val="17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 Desenho Técnico Mecânico ou Desenho Técnico Arquitetônico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380" w:lineRule="auto"/>
        <w:ind w:left="566.9291338582675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566.9291338582675" w:hanging="359.99999999999994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DglD6CBl1bEF6D7yA1A7D6+IGg==">AMUW2mWnVjCSrQ8QQqVwr32fIG/hLEGvdtr6n06ceSlPN2kT3uLkklh6gtI/yezvNLv/O7905e4Yzl/NfE5WlDve36bZ5JnKXQg1nuTtZTq+uUaQoCoulHc=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