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KATIELY BASSANI DA SILVA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Data de nascimento: 31/05/1999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Estado Civil: Solteiro(a)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Sexo: feminino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Idade: 22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Telefones: (54) 99953-4505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Email: katy123silva46@gmail.com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Endereço: Rua dalzotto popsin 487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Bairro: Parada cristal - Caxias do Sul - RS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OBJETIVO.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Sou responsável e comprometido, busco uma oportunidade para ampliar meus conhecimentos, procuro desempenhar da melhor forma meu serviço.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FORMAÇÃO.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ENSINO FUNDAMENTAL COMPLETO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Instituição: Armindo Mario Turra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Início: Fev / 2006 Conclusão: Dez / 2013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Instituição: Irmão Guerini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Início: Fev / 2014 Conclusão: Dez / 2016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ENSINO TÉCNICO COMPLETO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Curso: LID e Metrologia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Instituição: Escola conceito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Início: mar / 2016 Conclusão: jun / 2016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LID e metrologia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GRANJA MENEGON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Período: 18/09/2017 ate 24/02/2022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Funções desempenhadas: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Auxiliar geral de frigorífico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LOGON MADEIRA LDTA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Período. 24/02/2022 até 24/03/2022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Função. Auxiliar de produção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Alimentação de máquina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