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Lucida Fax" w:hAnsi="Lucida Fax" w:cs="Lucida Fax" w:eastAsia="Lucida Fax"/>
          <w:color w:val="auto"/>
          <w:spacing w:val="0"/>
          <w:position w:val="0"/>
          <w:sz w:val="34"/>
          <w:shd w:fill="auto" w:val="clear"/>
        </w:rPr>
      </w:pPr>
      <w:r>
        <w:rPr>
          <w:rFonts w:ascii="Copperplate Gothic Bold" w:hAnsi="Copperplate Gothic Bold" w:cs="Copperplate Gothic Bold" w:eastAsia="Copperplate Gothic Bold"/>
          <w:color w:val="auto"/>
          <w:spacing w:val="0"/>
          <w:position w:val="0"/>
          <w:sz w:val="34"/>
          <w:shd w:fill="auto" w:val="clear"/>
        </w:rPr>
        <w:t xml:space="preserve">Currículo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Marcos Vinicius Vianna Ritter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Rua: Fernando Ferrari 741              Bairro: centro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Cidade: Montenegro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Telefone: (51) 989272992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(51) 996110428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Dados Pessoais: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De Nascimento: 23/09/1998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FORMAÇÃO: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Ensino Médio Completo (Dr. Paulo Ribeiro Campos)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FORMAÇÃO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Curso SENAI: mecânico de usinagem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EXPERIÊNCIAS PROFISSIONAIS: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Empresa:  John Deere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Cargo: montador                        Período: 06/03/2017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06/03/2020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