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36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36"/>
          <w:shd w:fill="auto" w:val="clear"/>
        </w:rPr>
        <w:t xml:space="preserve">Maristela Faccio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Data de Nascimento: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09-03-1979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Idade: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39 anos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Telefone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:(54) 999202811- 984325048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Email: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maristelafaccio062@gmail.com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Rua: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Ary Fortunato Garbin num 38 ap 201 torre A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Bairro:sao caetano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  <w:t xml:space="preserve">CEP:95095265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000000"/>
          <w:spacing w:val="0"/>
          <w:position w:val="0"/>
          <w:sz w:val="24"/>
          <w:shd w:fill="auto" w:val="clear"/>
        </w:rPr>
        <w:t xml:space="preserve">Cidade: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 Caxias do Sul – RS 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CNH AB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Objetivo: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desempenho e crescimento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disponibilidade de horario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Escolaridade e Formação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ensino fundamental completo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ensino medio em andamento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Cursos: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lid e metrologia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informatica basica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combate e prevencao de incendio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cipeiro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Últimas experiências profissionais.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pintora a po (22 anos de experiencia na funcao)</w:t>
      </w:r>
    </w:p>
    <w:p>
      <w:pPr>
        <w:spacing w:before="0" w:after="300" w:line="240"/>
        <w:ind w:right="0" w:left="0" w:firstLine="0"/>
        <w:jc w:val="left"/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auxiliar de pintura</w:t>
      </w:r>
    </w:p>
    <w:p>
      <w:pPr>
        <w:spacing w:before="0" w:after="3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5"/>
          <w:position w:val="0"/>
          <w:sz w:val="28"/>
          <w:shd w:fill="auto" w:val="clear"/>
        </w:rPr>
        <w:t xml:space="preserve">auxiliar de producao</w:t>
      </w: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