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Natieli Viégas Alves                                                    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Brasileira, solteira </w:t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Estrasa Cylon Rosa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28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5, </w:t>
        <w:br w:type="textWrapping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Aeroclube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, Montenegro – RS</w:t>
        <w:br w:type="textWrapping"/>
        <w:t xml:space="preserve">Telefone: 0</w:t>
      </w:r>
      <w:r w:rsidDel="00000000" w:rsidR="00000000" w:rsidRPr="00000000">
        <w:rPr>
          <w:rFonts w:ascii="Verdana" w:cs="Verdana" w:eastAsia="Verdana" w:hAnsi="Verdana"/>
          <w:color w:val="373e4d"/>
          <w:sz w:val="18"/>
          <w:szCs w:val="18"/>
          <w:vertAlign w:val="baseline"/>
          <w:rtl w:val="0"/>
        </w:rPr>
        <w:t xml:space="preserve">51 997678795 - 051 986554789 - 051 997679138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E-mail: natieliviegas.viegas@gmail.com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Ens. Fundamental - completo – Esc. Est. Ens. Fundamental Luiz Barreto.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Ensino Médio – Completo – Esc. Est. Ens. Fundamental Afonso Machado Coelho.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Formada em Pedagogia/ educação infantil e series iniciais - ULBRA  EAD. UNIVERSIDADE LUTERANA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Cursando Processos Gerenciais – Uninter – Cientifico Montenegro.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09/2009 a 11/2009 – Jornal Ibiá.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Cidade: Montenegro-RS                                                                                                                       Cargo: Contato Comercial</w:t>
        <w:br w:type="textWrapping"/>
        <w:t xml:space="preserve">Principais atividades: Vendedor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11/2009 a 04/2012 – Lar do Menor.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Cidade: Montenegro-RS                                                                                                                          Cargo: Atendente</w:t>
        <w:br w:type="textWrapping"/>
        <w:t xml:space="preserve">Principais atividades: Cuidar de crianças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02/2012 a 02/2013 – Escola São José.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Cidade: Montenegro-RS                                                                                                                       Cargo: Auxiliar Adiministrativo</w:t>
        <w:br w:type="textWrapping"/>
        <w:t xml:space="preserve">Principais atividades: Cuidar de xerox e corredores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03/2013 a 10/2013 – Prefeitura Municipal de Brochier (Contrato emergencial).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Cidade: Brochier-RS                                                                                                                            Cargo: Professora</w:t>
        <w:br w:type="textWrapping"/>
        <w:t xml:space="preserve">Principais atividades: Professora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10/2013 - atual – Governo do estado do Rio Grande do sul (Contrato emergencial).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br w:type="textWrapping"/>
        <w:t xml:space="preserve">Cidade: Montenegro-RS                                                                                                                       Cargo: Professora    </w:t>
        <w:br w:type="textWrapping"/>
        <w:t xml:space="preserve">Principais atividades: Professora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  <w:rtl w:val="0"/>
        </w:rPr>
        <w:t xml:space="preserve">QUALIFICAÇÕES, ATIVIDADES PROFISSIONAIS E CURSOS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IPD, Windows, digitação, Word, Exel, PowerPoint (New Point, conclusão em 2005)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Corel Draw, Photoshop, Pagemaker, Scanner (New Point, conclusão em 2005).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Auxiliar Adiministrativo (Senac,Montenegro-rs, carga horária 180Hrs).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Auxiliar Administrativo (Ezycomp, Carga Horária 20Hrs).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Auxiliar Administrativo( Solução Fácil, carga horária 12Hrs)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“QUERO ADQURIR NOVAS EXPÊRIENCIAS PROFISSIONAIS”.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9" w:w="11907"/>
      <w:pgMar w:bottom="720" w:top="0" w:left="720" w:right="720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