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40"/>
          <w:szCs w:val="40"/>
          <w:vertAlign w:val="baseline"/>
        </w:rPr>
      </w:pPr>
      <w:r w:rsidDel="00000000" w:rsidR="00000000" w:rsidRPr="00000000">
        <w:rPr>
          <w:rFonts w:ascii="Verdana" w:cs="Verdana" w:eastAsia="Verdana" w:hAnsi="Verdana"/>
          <w:sz w:val="40"/>
          <w:szCs w:val="40"/>
          <w:vertAlign w:val="baseline"/>
          <w:rtl w:val="0"/>
        </w:rPr>
        <w:t xml:space="preserve">Silvio Antonio Novais </w:t>
      </w:r>
    </w:p>
    <w:p w:rsidR="00000000" w:rsidDel="00000000" w:rsidP="00000000" w:rsidRDefault="00000000" w:rsidRPr="00000000" w14:paraId="00000002">
      <w:pPr>
        <w:rPr>
          <w:rFonts w:ascii="Verdana" w:cs="Verdana" w:eastAsia="Verdana" w:hAnsi="Verdana"/>
          <w:vertAlign w:val="baseline"/>
        </w:rPr>
      </w:pPr>
      <w:r w:rsidDel="00000000" w:rsidR="00000000" w:rsidRPr="00000000">
        <w:rPr>
          <w:rFonts w:ascii="Verdana" w:cs="Verdana" w:eastAsia="Verdana" w:hAnsi="Verdana"/>
          <w:vertAlign w:val="baseline"/>
          <w:rtl w:val="0"/>
        </w:rPr>
        <w:t xml:space="preserve">Brasileiro, Casado (união estável), </w:t>
      </w:r>
      <w:r w:rsidDel="00000000" w:rsidR="00000000" w:rsidRPr="00000000">
        <w:rPr>
          <w:rFonts w:ascii="Verdana" w:cs="Verdana" w:eastAsia="Verdana" w:hAnsi="Verdana"/>
          <w:rtl w:val="0"/>
        </w:rPr>
        <w:t xml:space="preserve">30 </w:t>
      </w:r>
      <w:r w:rsidDel="00000000" w:rsidR="00000000" w:rsidRPr="00000000">
        <w:rPr>
          <w:rFonts w:ascii="Verdana" w:cs="Verdana" w:eastAsia="Verdana" w:hAnsi="Verdana"/>
          <w:vertAlign w:val="baseline"/>
          <w:rtl w:val="0"/>
        </w:rPr>
        <w:t xml:space="preserve">anos</w:t>
        <w:br w:type="textWrapping"/>
        <w:t xml:space="preserve">Rua Padre Réus nº: 39</w:t>
        <w:br w:type="textWrapping"/>
        <w:t xml:space="preserve">Jardim do Vale – Capela de Santana – Rio Grande do Sul</w:t>
        <w:br w:type="textWrapping"/>
        <w:t xml:space="preserve">Telefone: 51-97937804, 51-96200752 / E-mail: Silvio.a.novais@gmail.com</w:t>
        <w:br w:type="textWrapping"/>
      </w:r>
    </w:p>
    <w:p w:rsidR="00000000" w:rsidDel="00000000" w:rsidP="00000000" w:rsidRDefault="00000000" w:rsidRPr="00000000" w14:paraId="00000003">
      <w:pPr>
        <w:rPr>
          <w:rFonts w:ascii="Verdana" w:cs="Verdana" w:eastAsia="Verdana" w:hAnsi="Verdana"/>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3811</wp:posOffset>
                </wp:positionH>
                <wp:positionV relativeFrom="paragraph">
                  <wp:posOffset>76835</wp:posOffset>
                </wp:positionV>
                <wp:extent cx="6076950" cy="635"/>
                <wp:wrapNone/>
                <wp:docPr id="4" name=""/>
                <a:graphic>
                  <a:graphicData uri="http://schemas.microsoft.com/office/word/2010/wordprocessingShape">
                    <wps:wsp>
                      <wps:cNvSpPr/>
                      <wps:spPr>
                        <a:xfrm>
                          <a:off x="0" y="0"/>
                          <a:ext cx="6076950" cy="635"/>
                        </a:xfrm>
                        <a:prstGeom prst="straightConnector1"/>
                        <a:noFill/>
                        <a:ln cap="flat" cmpd="sng" w="12700" algn="ctr">
                          <a:solidFill>
                            <a:srgbClr val="B9BEC7"/>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3811</wp:posOffset>
                </wp:positionH>
                <wp:positionV relativeFrom="paragraph">
                  <wp:posOffset>76835</wp:posOffset>
                </wp:positionV>
                <wp:extent cx="6076950" cy="635"/>
                <wp:effectExtent b="0" l="0" r="0" t="0"/>
                <wp:wrapNone/>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6076950" cy="635"/>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Fonts w:ascii="Verdana" w:cs="Verdana" w:eastAsia="Verdana" w:hAnsi="Verdana"/>
          <w:b w:val="0"/>
          <w:i w:val="0"/>
          <w:smallCaps w:val="1"/>
          <w:strike w:val="0"/>
          <w:color w:val="575f6d"/>
          <w:sz w:val="20"/>
          <w:szCs w:val="20"/>
          <w:u w:val="none"/>
          <w:shd w:fill="auto" w:val="clear"/>
          <w:vertAlign w:val="baseline"/>
          <w:rtl w:val="0"/>
        </w:rPr>
        <w:t xml:space="preserve">FORMAÇÃO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3811</wp:posOffset>
                </wp:positionH>
                <wp:positionV relativeFrom="paragraph">
                  <wp:posOffset>76835</wp:posOffset>
                </wp:positionV>
                <wp:extent cx="6076950" cy="635"/>
                <wp:wrapNone/>
                <wp:docPr id="6" name=""/>
                <a:graphic>
                  <a:graphicData uri="http://schemas.microsoft.com/office/word/2010/wordprocessingShape">
                    <wps:wsp>
                      <wps:cNvSpPr/>
                      <wps:spPr>
                        <a:xfrm>
                          <a:off x="0" y="0"/>
                          <a:ext cx="6076950" cy="635"/>
                        </a:xfrm>
                        <a:prstGeom prst="straightConnector1"/>
                        <a:noFill/>
                        <a:ln cap="flat" cmpd="sng" w="12700" algn="ctr">
                          <a:solidFill>
                            <a:srgbClr val="B9BEC7"/>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3811</wp:posOffset>
                </wp:positionH>
                <wp:positionV relativeFrom="paragraph">
                  <wp:posOffset>76835</wp:posOffset>
                </wp:positionV>
                <wp:extent cx="6076950" cy="635"/>
                <wp:effectExtent b="0" l="0" r="0" t="0"/>
                <wp:wrapNone/>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6076950" cy="635"/>
                        </a:xfrm>
                        <a:prstGeom prst="rect"/>
                        <a:ln/>
                      </pic:spPr>
                    </pic:pic>
                  </a:graphicData>
                </a:graphic>
              </wp:anchor>
            </w:drawing>
          </mc:Fallback>
        </mc:AlternateConten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Ensino médio completo. Istituto estadual  Manuel de Almeida Ramos. 2010</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Cursando Educaçao física , Universidade luterana do Brasil ULBRA</w:t>
        <w:br w:type="textWrapping"/>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Fonts w:ascii="Verdana" w:cs="Verdana" w:eastAsia="Verdana" w:hAnsi="Verdana"/>
          <w:b w:val="0"/>
          <w:i w:val="0"/>
          <w:smallCaps w:val="1"/>
          <w:strike w:val="0"/>
          <w:color w:val="575f6d"/>
          <w:sz w:val="20"/>
          <w:szCs w:val="20"/>
          <w:u w:val="none"/>
          <w:shd w:fill="auto" w:val="clear"/>
          <w:vertAlign w:val="baseline"/>
          <w:rtl w:val="0"/>
        </w:rPr>
        <w:t xml:space="preserve">EXPERIÊNCIA PROFISSIONAL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3811</wp:posOffset>
                </wp:positionH>
                <wp:positionV relativeFrom="paragraph">
                  <wp:posOffset>76835</wp:posOffset>
                </wp:positionV>
                <wp:extent cx="6076950" cy="635"/>
                <wp:wrapNone/>
                <wp:docPr id="5" name=""/>
                <a:graphic>
                  <a:graphicData uri="http://schemas.microsoft.com/office/word/2010/wordprocessingShape">
                    <wps:wsp>
                      <wps:cNvSpPr/>
                      <wps:spPr>
                        <a:xfrm>
                          <a:off x="0" y="0"/>
                          <a:ext cx="6076950" cy="635"/>
                        </a:xfrm>
                        <a:prstGeom prst="straightConnector1"/>
                        <a:noFill/>
                        <a:ln cap="flat" cmpd="sng" w="12700" algn="ctr">
                          <a:solidFill>
                            <a:srgbClr val="B9BEC7"/>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3811</wp:posOffset>
                </wp:positionH>
                <wp:positionV relativeFrom="paragraph">
                  <wp:posOffset>76835</wp:posOffset>
                </wp:positionV>
                <wp:extent cx="6076950" cy="635"/>
                <wp:effectExtent b="0" l="0" r="0" t="0"/>
                <wp:wrapNone/>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6076950" cy="635"/>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1"/>
          <w:i w:val="0"/>
          <w:smallCaps w:val="0"/>
          <w:strike w:val="0"/>
          <w:color w:val="414751"/>
          <w:sz w:val="20"/>
          <w:szCs w:val="20"/>
          <w:u w:val="none"/>
          <w:shd w:fill="auto" w:val="clear"/>
          <w:vertAlign w:val="baseline"/>
          <w:rtl w:val="0"/>
        </w:rPr>
        <w:t xml:space="preserve">2010 – setembro de 2015 – Doux Frangosul agro avícola s/a </w:t>
      </w: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br w:type="textWrapping"/>
        <w:t xml:space="preserve">Cargo: auxiliar de produção,operador de maquinas, operador de utilidades, ETA,ETE,Caldeira.  </w:t>
        <w:br w:type="textWrapping"/>
        <w:t xml:space="preserve">Principais atividades:operador de pré- calibragem programação de balanças sistema cickway. Operação de estação de tratamento de água, e suas atribuições, tais como medição de pH, cloro residual livre, turbidez,alumínio residual,nitrogênio amoniacal.operação de jar test;na parte de ETE, Operação e dosagem de agentes biológicos (bactérias), dosagem de reguladores de pH e oxidantes,(peróxido de hidrogênio), analise de pH, sólidos sedimentáveis, oxigênio dissolvido;Caldeira, operação e tratamento químico em água de caldeiras.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Verdana" w:cs="Verdana" w:eastAsia="Verdana" w:hAnsi="Verdana"/>
          <w:b w:val="1"/>
        </w:rPr>
      </w:pPr>
      <w:r w:rsidDel="00000000" w:rsidR="00000000" w:rsidRPr="00000000">
        <w:rPr>
          <w:rFonts w:ascii="Verdana" w:cs="Verdana" w:eastAsia="Verdana" w:hAnsi="Verdana"/>
          <w:b w:val="1"/>
          <w:rtl w:val="0"/>
        </w:rPr>
        <w:t xml:space="preserve">2016 - 2017 Agrosul</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Cargo: aux.de produção, operador de máquinas.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Principais atividades: auxiliar da sala de cortes, operados de máquinas embaladoras de partes na sala de cortes.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Verdana" w:cs="Verdana" w:eastAsia="Verdana" w:hAnsi="Verdana"/>
          <w:b w:val="1"/>
        </w:rPr>
      </w:pPr>
      <w:r w:rsidDel="00000000" w:rsidR="00000000" w:rsidRPr="00000000">
        <w:rPr>
          <w:rFonts w:ascii="Verdana" w:cs="Verdana" w:eastAsia="Verdana" w:hAnsi="Verdana"/>
          <w:b w:val="1"/>
          <w:rtl w:val="0"/>
        </w:rPr>
        <w:t xml:space="preserve">•  2017 - 2021 (ainda na função) JBS aves S/A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jc w:val="left"/>
        <w:rPr>
          <w:rFonts w:ascii="Verdana" w:cs="Verdana" w:eastAsia="Verdana" w:hAnsi="Verdana"/>
        </w:rPr>
      </w:pP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Cargo: operador de caldeira III, operação, limpeza, manutenção, tratamento químico de uma caldeira categoria B, após operação de sala de máquinas, manutenção supervisão de condensadores de amônia, na mesma unidade,( ainda não efetivado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Fonts w:ascii="Verdana" w:cs="Verdana" w:eastAsia="Verdana" w:hAnsi="Verdana"/>
          <w:b w:val="0"/>
          <w:i w:val="0"/>
          <w:smallCaps w:val="1"/>
          <w:strike w:val="0"/>
          <w:color w:val="575f6d"/>
          <w:sz w:val="20"/>
          <w:szCs w:val="20"/>
          <w:u w:val="none"/>
          <w:shd w:fill="auto" w:val="clear"/>
          <w:vertAlign w:val="baseline"/>
          <w:rtl w:val="0"/>
        </w:rPr>
        <w:t xml:space="preserve">INFORMAÇÕES ADICIONAIS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3811</wp:posOffset>
                </wp:positionH>
                <wp:positionV relativeFrom="paragraph">
                  <wp:posOffset>76835</wp:posOffset>
                </wp:positionV>
                <wp:extent cx="6076950" cy="635"/>
                <wp:wrapNone/>
                <wp:docPr id="2" name=""/>
                <a:graphic>
                  <a:graphicData uri="http://schemas.microsoft.com/office/word/2010/wordprocessingShape">
                    <wps:wsp>
                      <wps:cNvSpPr/>
                      <wps:spPr>
                        <a:xfrm>
                          <a:off x="0" y="0"/>
                          <a:ext cx="6076950" cy="635"/>
                        </a:xfrm>
                        <a:prstGeom prst="straightConnector1"/>
                        <a:noFill/>
                        <a:ln cap="flat" cmpd="sng" w="12700" algn="ctr">
                          <a:solidFill>
                            <a:srgbClr val="B9BEC7"/>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3811</wp:posOffset>
                </wp:positionH>
                <wp:positionV relativeFrom="paragraph">
                  <wp:posOffset>76835</wp:posOffset>
                </wp:positionV>
                <wp:extent cx="6076950" cy="635"/>
                <wp:effectExtent b="0" l="0" r="0" t="0"/>
                <wp:wrapNone/>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076950" cy="635"/>
                        </a:xfrm>
                        <a:prstGeom prst="rect"/>
                        <a:ln/>
                      </pic:spPr>
                    </pic:pic>
                  </a:graphicData>
                </a:graphic>
              </wp:anchor>
            </w:drawing>
          </mc:Fallback>
        </mc:AlternateConten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1"/>
          <w:strike w:val="0"/>
          <w:color w:val="575f6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Noções básicas no pacote Office.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Fácil adaptação e dinamismo.</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NR35 trabalho em altura ministrado na empresa JBS aves ltda.Montenegro carga horaria 8 horas.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Treinamento de operador de tratores ministrado na empresa JBS aves ltda.Montenegro carga horária 8 horas.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Treinamento sobre boas praticas em medição de pH,HANNA instruments realizado nas dependências da empresa JBS aves com carga horaria de 2 horas.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Treinamendo sobre tratamento de efluentes realizado pela empresa BIOTECNAL nas dependências da empresa JBS avel ltda carga horaria de 90 minutos.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NR13 operação de caldeira PAAR consultoria e treinamento, realizado nas dependências da empresa JBS avel de 25 de maio a 13 de julho de 2013 com carga horaria de 40 horas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Brigada de emergência  realizado na empresa JBS aves ltda de 01 a 23 de outubro de 2012 nas  dependências da mesma com duração de 64 horas.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b w:val="0"/>
          <w:i w:val="0"/>
          <w:smallCaps w:val="0"/>
          <w:strike w:val="0"/>
          <w:color w:val="414751"/>
          <w:sz w:val="20"/>
          <w:szCs w:val="20"/>
          <w:u w:val="none"/>
          <w:shd w:fill="auto" w:val="clear"/>
        </w:rPr>
      </w:pPr>
      <w:r w:rsidDel="00000000" w:rsidR="00000000" w:rsidRPr="00000000">
        <w:rPr>
          <w:rFonts w:ascii="Verdana" w:cs="Verdana" w:eastAsia="Verdana" w:hAnsi="Verdana"/>
          <w:b w:val="0"/>
          <w:i w:val="0"/>
          <w:smallCaps w:val="0"/>
          <w:strike w:val="0"/>
          <w:color w:val="414751"/>
          <w:sz w:val="20"/>
          <w:szCs w:val="20"/>
          <w:u w:val="none"/>
          <w:shd w:fill="auto" w:val="clear"/>
          <w:vertAlign w:val="baseline"/>
          <w:rtl w:val="0"/>
        </w:rPr>
        <w:t xml:space="preserve">CNH: AB</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firstLine="0"/>
        <w:jc w:val="left"/>
        <w:rPr>
          <w:rFonts w:ascii="Verdana" w:cs="Verdana" w:eastAsia="Verdana" w:hAnsi="Verdana"/>
          <w:b w:val="0"/>
          <w:i w:val="0"/>
          <w:smallCaps w:val="0"/>
          <w:strike w:val="0"/>
          <w:color w:val="414751"/>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sectPr>
      <w:headerReference r:id="rId10" w:type="default"/>
      <w:footerReference r:id="rId11" w:type="default"/>
      <w:pgSz w:h="16839" w:w="11907" w:orient="portrait"/>
      <w:pgMar w:bottom="1134" w:top="1134" w:left="1134" w:right="1134" w:header="709"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entury Schoolbook"/>
  <w:font w:name="Georgia"/>
  <w:font w:name="Verdan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Century Schoolbook" w:cs="Century Schoolbook" w:eastAsia="Century Schoolbook" w:hAnsi="Century Schoolbook"/>
        <w:b w:val="0"/>
        <w:i w:val="0"/>
        <w:smallCaps w:val="0"/>
        <w:strike w:val="0"/>
        <w:color w:val="414751"/>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414751"/>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entury Schoolbook" w:cs="Century Schoolbook" w:eastAsia="Century Schoolbook" w:hAnsi="Century Schoolbook"/>
        <w:b w:val="0"/>
        <w:i w:val="0"/>
        <w:smallCaps w:val="0"/>
        <w:strike w:val="0"/>
        <w:color w:val="414751"/>
        <w:sz w:val="20"/>
        <w:szCs w:val="20"/>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91440" cy="91440"/>
              <wp:wrapNone/>
              <wp:docPr id="3" name=""/>
              <a:graphic>
                <a:graphicData uri="http://schemas.microsoft.com/office/word/2010/wordprocessingShape">
                  <wps:wsp>
                    <wps:cNvSpPr/>
                    <wps:spPr>
                      <a:xfrm flipH="1" rot="21600000">
                        <a:off x="0" y="0"/>
                        <a:ext cx="91440" cy="91440"/>
                      </a:xfrm>
                      <a:prstGeom prst="ellipse"/>
                      <a:noFill/>
                      <a:ln cap="flat" cmpd="dbl" w="38100" algn="ctr">
                        <a:solidFill>
                          <a:srgbClr val="FE8637"/>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91440" cy="91440"/>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1440" cy="9144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Century Schoolbook" w:cs="Century Schoolbook" w:eastAsia="Century Schoolbook" w:hAnsi="Century Schoolbook"/>
        <w:b w:val="0"/>
        <w:i w:val="0"/>
        <w:smallCaps w:val="0"/>
        <w:strike w:val="0"/>
        <w:color w:val="414751"/>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414751"/>
        <w:sz w:val="16"/>
        <w:szCs w:val="16"/>
        <w:u w:val="none"/>
        <w:shd w:fill="auto" w:val="clear"/>
        <w:vertAlign w:val="baseline"/>
        <w:rtl w:val="0"/>
      </w:rPr>
      <w:t xml:space="preserve">[Escolha a data]</w:t>
    </w:r>
    <w:r w:rsidDel="00000000" w:rsidR="00000000" w:rsidRPr="00000000">
      <w:rPr>
        <w:rFonts w:ascii="Century Schoolbook" w:cs="Century Schoolbook" w:eastAsia="Century Schoolbook" w:hAnsi="Century Schoolbook"/>
        <w:b w:val="0"/>
        <w:i w:val="0"/>
        <w:smallCaps w:val="0"/>
        <w:strike w:val="0"/>
        <w:color w:val="414751"/>
        <w:sz w:val="20"/>
        <w:szCs w:val="2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7340600</wp:posOffset>
              </wp:positionH>
              <wp:positionV relativeFrom="page">
                <wp:posOffset>-100329</wp:posOffset>
              </wp:positionV>
              <wp:extent cx="12700" cy="10894060"/>
              <wp:wrapNone/>
              <wp:docPr id="1" name=""/>
              <a:graphic>
                <a:graphicData uri="http://schemas.microsoft.com/office/word/2010/wordprocessingShape">
                  <wps:wsp>
                    <wps:cNvSpPr/>
                    <wps:spPr>
                      <a:xfrm>
                        <a:off x="0" y="0"/>
                        <a:ext cx="0" cy="10894060"/>
                      </a:xfrm>
                      <a:prstGeom prst="straightConnector1"/>
                      <a:solidFill>
                        <a:srgbClr val="FFFFFF"/>
                      </a:solidFill>
                      <a:ln cap="flat" cmpd="sng" w="12700" algn="ctr">
                        <a:solidFill>
                          <a:srgbClr val="FE8637"/>
                        </a:solidFill>
                        <a:miter lim="800000"/>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page">
                <wp:posOffset>7340600</wp:posOffset>
              </wp:positionH>
              <wp:positionV relativeFrom="page">
                <wp:posOffset>-100329</wp:posOffset>
              </wp:positionV>
              <wp:extent cx="12700" cy="1089406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00" cy="1089406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Schoolbook" w:cs="Century Schoolbook" w:eastAsia="Century Schoolbook" w:hAnsi="Century Schoolbook"/>
        <w:color w:val="414751"/>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