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-15" w:left="0" w:firstLine="0"/>
        <w:jc w:val="left"/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8"/>
          <w:shd w:fill="auto" w:val="clear"/>
        </w:rPr>
      </w:pPr>
      <w:r>
        <w:object w:dxaOrig="2016" w:dyaOrig="2001">
          <v:rect xmlns:o="urn:schemas-microsoft-com:office:office" xmlns:v="urn:schemas-microsoft-com:vml" id="rectole0000000000" style="width:100.800000pt;height:100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-15" w:left="0" w:firstLine="0"/>
        <w:jc w:val="left"/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8"/>
          <w:shd w:fill="auto" w:val="clear"/>
        </w:rPr>
        <w:t xml:space="preserve">Leonardo Villani de Campos</w:t>
      </w:r>
    </w:p>
    <w:p>
      <w:pPr>
        <w:spacing w:before="0" w:after="0" w:line="276"/>
        <w:ind w:right="0" w:left="0" w:firstLine="0"/>
        <w:jc w:val="left"/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  <w:t xml:space="preserve">Rua Dr Schimtz, 232 - Rui Barbosa.</w:t>
      </w:r>
    </w:p>
    <w:p>
      <w:pPr>
        <w:spacing w:before="0" w:after="0" w:line="276"/>
        <w:ind w:right="0" w:left="0" w:firstLine="0"/>
        <w:jc w:val="left"/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  <w:t xml:space="preserve">Cep: 95780-000, Montenegro/RS.</w:t>
      </w:r>
    </w:p>
    <w:p>
      <w:pPr>
        <w:spacing w:before="0" w:after="0" w:line="276"/>
        <w:ind w:right="0" w:left="0" w:firstLine="0"/>
        <w:jc w:val="left"/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  <w:t xml:space="preserve">Contato: 51 9 96435117</w:t>
      </w:r>
    </w:p>
    <w:p>
      <w:pPr>
        <w:spacing w:before="0" w:after="0" w:line="276"/>
        <w:ind w:right="0" w:left="0" w:firstLine="0"/>
        <w:jc w:val="left"/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  <w:t xml:space="preserve">Carteira de habilitação B</w:t>
      </w:r>
    </w:p>
    <w:p>
      <w:pPr>
        <w:spacing w:before="0" w:after="0" w:line="276"/>
        <w:ind w:right="0" w:left="0" w:firstLine="0"/>
        <w:jc w:val="left"/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  <w:t xml:space="preserve">E-mail: Leonardo.villani23@gmail.com</w:t>
      </w:r>
    </w:p>
    <w:p>
      <w:pPr>
        <w:spacing w:before="0" w:after="0" w:line="276"/>
        <w:ind w:right="0" w:left="0" w:firstLine="0"/>
        <w:jc w:val="left"/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320" w:after="0" w:line="240"/>
        <w:ind w:right="-30" w:left="0" w:firstLine="0"/>
        <w:jc w:val="left"/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8"/>
          <w:shd w:fill="auto" w:val="clear"/>
        </w:rPr>
        <w:t xml:space="preserve">Objetivo</w:t>
      </w:r>
    </w:p>
    <w:p>
      <w:pPr>
        <w:spacing w:before="200" w:after="0" w:line="312"/>
        <w:ind w:right="0" w:left="0" w:firstLine="0"/>
        <w:jc w:val="left"/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auto"/>
          <w:spacing w:val="0"/>
          <w:position w:val="0"/>
          <w:sz w:val="22"/>
          <w:shd w:fill="auto" w:val="clear"/>
        </w:rPr>
        <w:t xml:space="preserve">Desenvolver com competência as tarefas da empresa.</w:t>
      </w:r>
    </w:p>
    <w:p>
      <w:pPr>
        <w:keepNext w:val="true"/>
        <w:keepLines w:val="true"/>
        <w:spacing w:before="320" w:after="0" w:line="240"/>
        <w:ind w:right="-30" w:left="0" w:firstLine="0"/>
        <w:jc w:val="left"/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8"/>
          <w:shd w:fill="auto" w:val="clear"/>
        </w:rPr>
        <w:t xml:space="preserve">Experiências</w:t>
      </w: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-30" w:left="720" w:hanging="360"/>
        <w:jc w:val="left"/>
        <w:rPr>
          <w:rFonts w:ascii="Lato" w:hAnsi="Lato" w:cs="Lato" w:eastAsia="Lato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Comércio de Alimentos do Sul DIA Montenegro LTDA.</w:t>
      </w: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Função: Repositor.</w:t>
      </w: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Período: De março de 2014 até agosto de 2014.</w:t>
      </w: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Atividades desempenhadas: Abastecimento da loja e organização do depósito.</w:t>
      </w: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-30" w:left="720" w:hanging="360"/>
        <w:jc w:val="left"/>
        <w:rPr>
          <w:rFonts w:ascii="Lato" w:hAnsi="Lato" w:cs="Lato" w:eastAsia="Lato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Supermercado Mombach LTDA.</w:t>
      </w:r>
    </w:p>
    <w:p>
      <w:pPr>
        <w:spacing w:before="0" w:after="0" w:line="240"/>
        <w:ind w:right="-30" w:left="0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Função: Repositor.</w:t>
      </w:r>
    </w:p>
    <w:p>
      <w:pPr>
        <w:spacing w:before="0" w:after="0" w:line="240"/>
        <w:ind w:right="-30" w:left="0" w:firstLine="0"/>
        <w:jc w:val="left"/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Período: De novembro de 2017 até Dezembro de 2020.</w:t>
      </w: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Atividades desempenhadas: Abastecimento da loja, organização do depósito e câmara fria.</w:t>
      </w: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-30" w:left="720" w:hanging="360"/>
        <w:jc w:val="left"/>
        <w:rPr>
          <w:rFonts w:ascii="Lato" w:hAnsi="Lato" w:cs="Lato" w:eastAsia="Lato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D.J. De Mello Comercio de Embalagems</w:t>
      </w:r>
    </w:p>
    <w:p>
      <w:pPr>
        <w:spacing w:before="0" w:after="0" w:line="240"/>
        <w:ind w:right="-30" w:left="0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Função: Repositor.</w:t>
      </w:r>
    </w:p>
    <w:p>
      <w:pPr>
        <w:spacing w:before="0" w:after="0" w:line="240"/>
        <w:ind w:right="-30" w:left="0" w:firstLine="0"/>
        <w:jc w:val="left"/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Período: De Dezembro de 2020 até Feverero de 2021.</w:t>
      </w: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Atividades desempenhadas: Abastecimento da loja, organização do depósito.</w:t>
      </w:r>
    </w:p>
    <w:p>
      <w:pPr>
        <w:spacing w:before="0" w:after="0" w:line="240"/>
        <w:ind w:right="-30" w:left="-15" w:firstLine="0"/>
        <w:jc w:val="left"/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320" w:after="0" w:line="240"/>
        <w:ind w:right="-30" w:left="0" w:firstLine="0"/>
        <w:jc w:val="left"/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8"/>
          <w:shd w:fill="auto" w:val="clear"/>
        </w:rPr>
        <w:t xml:space="preserve">Formação</w:t>
      </w:r>
    </w:p>
    <w:p>
      <w:pPr>
        <w:spacing w:before="200" w:after="0" w:line="312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Ensino Médio Completo. Colégio: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Escola Estadual AJ Renner.</w:t>
      </w: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  <w:t xml:space="preserve">Concluído no ano de 2014.</w:t>
      </w:r>
    </w:p>
    <w:p>
      <w:pPr>
        <w:spacing w:before="0" w:after="0" w:line="240"/>
        <w:ind w:right="-30" w:left="-15" w:firstLine="0"/>
        <w:jc w:val="left"/>
        <w:rPr>
          <w:rFonts w:ascii="Playfair Display" w:hAnsi="Playfair Display" w:cs="Playfair Display" w:eastAsia="Playfair Display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30" w:left="-15" w:firstLine="0"/>
        <w:jc w:val="left"/>
        <w:rPr>
          <w:rFonts w:ascii="Lato" w:hAnsi="Lato" w:cs="Lato" w:eastAsia="Lato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9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