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rPr>
          <w:rFonts w:ascii="Cambria" w:cs="Cambria" w:eastAsia="Cambria" w:hAnsi="Cambria"/>
          <w:b w:val="1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sz w:val="44"/>
          <w:szCs w:val="44"/>
          <w:rtl w:val="0"/>
        </w:rPr>
        <w:t xml:space="preserve">Letícia Cambraia Prates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20/11/1984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Nacionalidade: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Brasileira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Estado Civil: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Separada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Endereço: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 Sepé Tiataju, 161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Bairro: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Esplanada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Cidade: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Caxias do Sul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Lehhprattes@gmail.com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(54) 992241009- (54) 991091021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Escolaridade: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Inst. Estadual de Educação Assunta Fontini</w:t>
        <w:br w:type="textWrapping"/>
        <w:t xml:space="preserve">-Ensino Médio Completo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Cursos: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Invensys Controls</w:t>
        <w:br w:type="textWrapping"/>
        <w:t xml:space="preserve">-Lid e Metrologia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Empresas: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Elobras Ind. de plástico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Aux. de Modelista (Aux. nos moldes, dava acabamento, lixava, laminava e polia as peças.)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02/10/2017 a 28/02/2020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Marcopolo SA.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Alimentador de Linha de Produção (Limpeza de ônibus antesdeles serem liberados para os clientes.)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14/05/2013 a 22/10/2013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Deltasul Utilidades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Aux. de Vendas (Vendia na parte de celulares.)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22/02/2012 a 07/12/2012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